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9B2B8" w14:textId="77777777" w:rsidR="0023383D" w:rsidRPr="00582A55" w:rsidRDefault="0023383D" w:rsidP="0023383D">
      <w:r w:rsidRPr="00582A55">
        <w:rPr>
          <w:b/>
          <w:bCs/>
        </w:rPr>
        <w:t>Ödeme Bilgileri</w:t>
      </w:r>
      <w:r w:rsidRPr="00582A55">
        <w:br/>
        <w:t> </w:t>
      </w:r>
    </w:p>
    <w:p w14:paraId="510A1170" w14:textId="779D2274" w:rsidR="0023383D" w:rsidRPr="00582A55" w:rsidRDefault="0023383D" w:rsidP="0023383D">
      <w:pPr>
        <w:jc w:val="both"/>
      </w:pPr>
      <w:r w:rsidRPr="00582A55">
        <w:t>09.07.2025 tarihli ve 32951 sayılı Resmî Gazetede yayımlanan 2025-2026 Eğitim-Öğretim yılında Yükseköğretim Kurumlarında Cari Hizmet Maliyetlerine Öğrenci Katkısı Olarak Alınacak Katkı Payları ve Öğrenim Ücretlerinin Tespitine Dair 8703 sayılı Cumhurbaşkanı Kararında belirtilen ilkeler doğrultusunda, Bakanlar Kurulunun 29.08.2012 tarihli ve 28396 sayılı Resmî Gazetede yayımlanan 2012/3584 sayılı Kararı kapsamında Lisans Tamamlama Programına kayıt yaptıran öğrencilerimiz her yarıyıl için öğrenim ücreti ve Üniversitemiz Yönetim Kurulu tarafından belirlenen miktarda ders materyal ücreti öderler.</w:t>
      </w:r>
      <w:r w:rsidRPr="00582A55">
        <w:br/>
      </w:r>
      <w:r w:rsidRPr="00582A55">
        <w:br/>
        <w:t>Değerli öğrencilerimiz, Öğrenim Ücreti ve Uzaktan Öğretim Materyal Ücreti, </w:t>
      </w:r>
      <w:r w:rsidR="00D77DA1">
        <w:rPr>
          <w:b/>
          <w:bCs/>
        </w:rPr>
        <w:t xml:space="preserve">Halk </w:t>
      </w:r>
      <w:r w:rsidRPr="00582A55">
        <w:rPr>
          <w:b/>
          <w:bCs/>
        </w:rPr>
        <w:t>Bankasının</w:t>
      </w:r>
      <w:r w:rsidRPr="00582A55">
        <w:t> tüm şubeleri tarafından </w:t>
      </w:r>
      <w:r w:rsidRPr="00582A55">
        <w:rPr>
          <w:b/>
          <w:bCs/>
        </w:rPr>
        <w:t>öğrenci numaranız</w:t>
      </w:r>
      <w:r w:rsidRPr="00582A55">
        <w:t> ile üniversite hesaplarına yatırılacaktır. Öğrencilerin bu ücreti yatırırken </w:t>
      </w:r>
      <w:r w:rsidRPr="00582A55">
        <w:rPr>
          <w:b/>
          <w:bCs/>
        </w:rPr>
        <w:t>öğrenim ücreti</w:t>
      </w:r>
      <w:r w:rsidRPr="00582A55">
        <w:t> ve </w:t>
      </w:r>
      <w:r w:rsidRPr="00582A55">
        <w:rPr>
          <w:b/>
          <w:bCs/>
        </w:rPr>
        <w:t>materyal ücreti</w:t>
      </w:r>
      <w:r w:rsidRPr="00582A55">
        <w:t> hesaba yatırılacağını banka görevlisine ifade etmesi gerekmektedir.</w:t>
      </w:r>
      <w:r w:rsidRPr="00582A55">
        <w:br/>
        <w:t>Halk Bankası aracılığı (yurt içindeki herhangi bir şubesi, bankamatikler, internet şubesi, telefon şubesi) ile öğrenci numarasını beyan ederek üniversite hesaplarına ödeme yapabilirler.  Halk Bankası haricinde diğer bankalara herhangi bir ücret yatırılmaması gerekmektedir. Diğer bankalara yapılan ödemelerden üniversitemiz sorumlu değildir. </w:t>
      </w:r>
    </w:p>
    <w:p w14:paraId="0A4BD24D" w14:textId="77777777" w:rsidR="0023383D" w:rsidRDefault="0023383D" w:rsidP="0023383D">
      <w:pPr>
        <w:jc w:val="both"/>
      </w:pPr>
      <w:r w:rsidRPr="00582A55">
        <w:t> </w:t>
      </w:r>
    </w:p>
    <w:p w14:paraId="19CF9AEF" w14:textId="77777777" w:rsidR="0023383D" w:rsidRDefault="0023383D" w:rsidP="0023383D">
      <w:pPr>
        <w:jc w:val="both"/>
      </w:pPr>
    </w:p>
    <w:p w14:paraId="4C7776D3" w14:textId="77777777" w:rsidR="0023383D" w:rsidRPr="00582A55" w:rsidRDefault="0023383D" w:rsidP="0023383D">
      <w:pPr>
        <w:jc w:val="both"/>
      </w:pPr>
      <w:r w:rsidRPr="00582A55">
        <w:br/>
      </w:r>
      <w:r w:rsidRPr="00582A55">
        <w:rPr>
          <w:b/>
          <w:bCs/>
        </w:rPr>
        <w:t xml:space="preserve">2025-2026 Eğitim Öğretim yılı </w:t>
      </w:r>
      <w:r>
        <w:rPr>
          <w:b/>
          <w:bCs/>
        </w:rPr>
        <w:t>Bahar</w:t>
      </w:r>
      <w:r w:rsidRPr="00582A55">
        <w:rPr>
          <w:b/>
          <w:bCs/>
        </w:rPr>
        <w:t xml:space="preserve"> dönemi ücretleri aşağıdaki şekildedir:</w:t>
      </w:r>
      <w:r w:rsidRPr="00582A55">
        <w:br/>
      </w:r>
      <w:r w:rsidRPr="00582A55">
        <w:rPr>
          <w:b/>
          <w:bCs/>
        </w:rPr>
        <w:t>Öğrenim Ücreti             : </w:t>
      </w:r>
      <w:r w:rsidRPr="00582A55">
        <w:t>3.177 ₺</w:t>
      </w:r>
      <w:r w:rsidRPr="00582A55">
        <w:br/>
      </w:r>
      <w:r w:rsidRPr="00582A55">
        <w:rPr>
          <w:b/>
          <w:bCs/>
        </w:rPr>
        <w:t>Materyal Ücreti             :</w:t>
      </w:r>
      <w:r w:rsidRPr="00582A55">
        <w:t>3.000 ₺</w:t>
      </w:r>
      <w:r w:rsidRPr="00582A55">
        <w:br/>
      </w:r>
      <w:r w:rsidRPr="00582A55">
        <w:rPr>
          <w:b/>
          <w:bCs/>
        </w:rPr>
        <w:t xml:space="preserve">Tarih                               : </w:t>
      </w:r>
      <w:r>
        <w:rPr>
          <w:b/>
          <w:bCs/>
        </w:rPr>
        <w:t>19</w:t>
      </w:r>
      <w:r w:rsidRPr="00582A55">
        <w:rPr>
          <w:b/>
          <w:bCs/>
        </w:rPr>
        <w:t>-2</w:t>
      </w:r>
      <w:r>
        <w:rPr>
          <w:b/>
          <w:bCs/>
        </w:rPr>
        <w:t>1</w:t>
      </w:r>
      <w:r w:rsidRPr="00582A55">
        <w:rPr>
          <w:b/>
          <w:bCs/>
        </w:rPr>
        <w:t xml:space="preserve"> </w:t>
      </w:r>
      <w:r>
        <w:rPr>
          <w:b/>
          <w:bCs/>
        </w:rPr>
        <w:t>Şubat</w:t>
      </w:r>
      <w:r w:rsidRPr="00582A55">
        <w:rPr>
          <w:b/>
          <w:bCs/>
        </w:rPr>
        <w:t xml:space="preserve"> 202</w:t>
      </w:r>
      <w:r>
        <w:rPr>
          <w:b/>
          <w:bCs/>
        </w:rPr>
        <w:t>6</w:t>
      </w:r>
      <w:r w:rsidRPr="00582A55">
        <w:rPr>
          <w:b/>
          <w:bCs/>
        </w:rPr>
        <w:t xml:space="preserve"> tarihleri arasında yapılacaktır.</w:t>
      </w:r>
    </w:p>
    <w:p w14:paraId="1E1658BE" w14:textId="77777777" w:rsidR="0023383D" w:rsidRDefault="0023383D" w:rsidP="0023383D"/>
    <w:p w14:paraId="522F558F" w14:textId="77777777" w:rsidR="006C2D84" w:rsidRDefault="006C2D84"/>
    <w:sectPr w:rsidR="006C2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84"/>
    <w:rsid w:val="000F7F42"/>
    <w:rsid w:val="0023383D"/>
    <w:rsid w:val="00655243"/>
    <w:rsid w:val="006C2D84"/>
    <w:rsid w:val="00D77DA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809B"/>
  <w15:chartTrackingRefBased/>
  <w15:docId w15:val="{F7B2DA8C-5415-4189-83A4-717D3C43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3D"/>
  </w:style>
  <w:style w:type="paragraph" w:styleId="Balk1">
    <w:name w:val="heading 1"/>
    <w:basedOn w:val="Normal"/>
    <w:next w:val="Normal"/>
    <w:link w:val="Balk1Char"/>
    <w:uiPriority w:val="9"/>
    <w:qFormat/>
    <w:rsid w:val="006C2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2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2D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2D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2D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2D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2D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2D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2D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2D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2D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2D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2D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2D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2D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2D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2D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2D84"/>
    <w:rPr>
      <w:rFonts w:eastAsiaTheme="majorEastAsia" w:cstheme="majorBidi"/>
      <w:color w:val="272727" w:themeColor="text1" w:themeTint="D8"/>
    </w:rPr>
  </w:style>
  <w:style w:type="paragraph" w:styleId="KonuBal">
    <w:name w:val="Title"/>
    <w:basedOn w:val="Normal"/>
    <w:next w:val="Normal"/>
    <w:link w:val="KonuBalChar"/>
    <w:uiPriority w:val="10"/>
    <w:qFormat/>
    <w:rsid w:val="006C2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2D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2D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2D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2D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2D84"/>
    <w:rPr>
      <w:i/>
      <w:iCs/>
      <w:color w:val="404040" w:themeColor="text1" w:themeTint="BF"/>
    </w:rPr>
  </w:style>
  <w:style w:type="paragraph" w:styleId="ListeParagraf">
    <w:name w:val="List Paragraph"/>
    <w:basedOn w:val="Normal"/>
    <w:uiPriority w:val="34"/>
    <w:qFormat/>
    <w:rsid w:val="006C2D84"/>
    <w:pPr>
      <w:ind w:left="720"/>
      <w:contextualSpacing/>
    </w:pPr>
  </w:style>
  <w:style w:type="character" w:styleId="GlVurgulama">
    <w:name w:val="Intense Emphasis"/>
    <w:basedOn w:val="VarsaylanParagrafYazTipi"/>
    <w:uiPriority w:val="21"/>
    <w:qFormat/>
    <w:rsid w:val="006C2D84"/>
    <w:rPr>
      <w:i/>
      <w:iCs/>
      <w:color w:val="0F4761" w:themeColor="accent1" w:themeShade="BF"/>
    </w:rPr>
  </w:style>
  <w:style w:type="paragraph" w:styleId="GlAlnt">
    <w:name w:val="Intense Quote"/>
    <w:basedOn w:val="Normal"/>
    <w:next w:val="Normal"/>
    <w:link w:val="GlAlntChar"/>
    <w:uiPriority w:val="30"/>
    <w:qFormat/>
    <w:rsid w:val="006C2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2D84"/>
    <w:rPr>
      <w:i/>
      <w:iCs/>
      <w:color w:val="0F4761" w:themeColor="accent1" w:themeShade="BF"/>
    </w:rPr>
  </w:style>
  <w:style w:type="character" w:styleId="GlBavuru">
    <w:name w:val="Intense Reference"/>
    <w:basedOn w:val="VarsaylanParagrafYazTipi"/>
    <w:uiPriority w:val="32"/>
    <w:qFormat/>
    <w:rsid w:val="006C2D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Canan</dc:creator>
  <cp:keywords/>
  <dc:description/>
  <cp:lastModifiedBy>Asus</cp:lastModifiedBy>
  <cp:revision>3</cp:revision>
  <dcterms:created xsi:type="dcterms:W3CDTF">2026-02-19T05:40:00Z</dcterms:created>
  <dcterms:modified xsi:type="dcterms:W3CDTF">2026-02-19T07:19:00Z</dcterms:modified>
</cp:coreProperties>
</file>